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0420" w:rsidP="00EB0420" w:rsidRDefault="00EB0420" w14:paraId="5C1FE092" w14:textId="77777777">
      <w:pPr>
        <w:jc w:val="center"/>
        <w:rPr>
          <w:rFonts w:ascii="Arial" w:hAnsi="Arial" w:cs="Arial"/>
          <w:u w:val="single"/>
        </w:rPr>
      </w:pPr>
    </w:p>
    <w:p w:rsidR="00EB0420" w:rsidP="00EB0420" w:rsidRDefault="00EB0420" w14:paraId="02B4AA47" w14:textId="77777777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Pr="00EB0420" w:rsidR="00EB0420" w:rsidP="00EB0420" w:rsidRDefault="00EB0420" w14:paraId="5F39B1AD" w14:textId="234C7C30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Factsheet 4: </w:t>
      </w:r>
      <w:r w:rsidRPr="00EB0420">
        <w:rPr>
          <w:rFonts w:ascii="Calibri" w:hAnsi="Calibri" w:cs="Calibri"/>
          <w:b/>
          <w:bCs/>
          <w:sz w:val="28"/>
          <w:szCs w:val="28"/>
        </w:rPr>
        <w:t>Checklist for Covid-19 Volunteer Groups</w:t>
      </w:r>
    </w:p>
    <w:p w:rsidRPr="000F667E" w:rsidR="00EB0420" w:rsidP="7E3141A7" w:rsidRDefault="00EB0420" w14:paraId="43622E10" w14:textId="77777777">
      <w:pPr>
        <w:jc w:val="center"/>
        <w:rPr>
          <w:rFonts w:cs="Calibri" w:cstheme="minorAscii"/>
          <w:sz w:val="24"/>
          <w:szCs w:val="24"/>
          <w:u w:val="single"/>
        </w:rPr>
      </w:pPr>
    </w:p>
    <w:p w:rsidR="0BDFB8B7" w:rsidP="7E3141A7" w:rsidRDefault="0BDFB8B7" w14:paraId="4D57F3E1" w14:textId="61C9D26D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360" w:right="0" w:hanging="360"/>
        <w:jc w:val="left"/>
        <w:rPr>
          <w:b w:val="1"/>
          <w:bCs w:val="1"/>
          <w:sz w:val="24"/>
          <w:szCs w:val="24"/>
        </w:rPr>
      </w:pPr>
      <w:r w:rsidRPr="7E3141A7" w:rsidR="0BDFB8B7">
        <w:rPr>
          <w:rFonts w:cs="Calibri" w:cstheme="minorAscii"/>
          <w:b w:val="1"/>
          <w:bCs w:val="1"/>
          <w:sz w:val="24"/>
          <w:szCs w:val="24"/>
        </w:rPr>
        <w:t>What is the structure of your organisation?</w:t>
      </w:r>
    </w:p>
    <w:p w:rsidR="0BDFB8B7" w:rsidP="7E3141A7" w:rsidRDefault="0BDFB8B7" w14:paraId="460F48DA" w14:textId="181AF691">
      <w:pPr>
        <w:pStyle w:val="ListParagraph"/>
        <w:numPr>
          <w:ilvl w:val="0"/>
          <w:numId w:val="5"/>
        </w:numPr>
        <w:rPr>
          <w:noProof w:val="0"/>
          <w:sz w:val="24"/>
          <w:szCs w:val="24"/>
          <w:lang w:val="en-GB"/>
        </w:rPr>
      </w:pPr>
      <w:r w:rsidRPr="7E3141A7" w:rsidR="0BDFB8B7">
        <w:rPr>
          <w:noProof w:val="0"/>
          <w:sz w:val="24"/>
          <w:szCs w:val="24"/>
          <w:lang w:val="en-GB"/>
        </w:rPr>
        <w:t>Mutual aid groups that have no formal management structure, insurance</w:t>
      </w:r>
      <w:r w:rsidRPr="7E3141A7" w:rsidR="7CFF46A6">
        <w:rPr>
          <w:noProof w:val="0"/>
          <w:sz w:val="24"/>
          <w:szCs w:val="24"/>
          <w:lang w:val="en-GB"/>
        </w:rPr>
        <w:t xml:space="preserve">, </w:t>
      </w:r>
      <w:r w:rsidRPr="7E3141A7" w:rsidR="0BDFB8B7">
        <w:rPr>
          <w:noProof w:val="0"/>
          <w:sz w:val="24"/>
          <w:szCs w:val="24"/>
          <w:lang w:val="en-GB"/>
        </w:rPr>
        <w:t xml:space="preserve">screening checks </w:t>
      </w:r>
      <w:r w:rsidRPr="7E3141A7" w:rsidR="54598677">
        <w:rPr>
          <w:noProof w:val="0"/>
          <w:sz w:val="24"/>
          <w:szCs w:val="24"/>
          <w:lang w:val="en-GB"/>
        </w:rPr>
        <w:t xml:space="preserve">or cash-handling processes </w:t>
      </w:r>
      <w:r w:rsidRPr="7E3141A7" w:rsidR="0BDFB8B7">
        <w:rPr>
          <w:noProof w:val="0"/>
          <w:sz w:val="24"/>
          <w:szCs w:val="24"/>
          <w:lang w:val="en-GB"/>
        </w:rPr>
        <w:t xml:space="preserve">can work well for a small group of people such as a street but are likely to struggle over a larger area. It </w:t>
      </w:r>
      <w:r w:rsidRPr="7E3141A7" w:rsidR="6E2A2671">
        <w:rPr>
          <w:noProof w:val="0"/>
          <w:sz w:val="24"/>
          <w:szCs w:val="24"/>
          <w:lang w:val="en-GB"/>
        </w:rPr>
        <w:t xml:space="preserve">may </w:t>
      </w:r>
      <w:r w:rsidRPr="7E3141A7" w:rsidR="0BDFB8B7">
        <w:rPr>
          <w:noProof w:val="0"/>
          <w:sz w:val="24"/>
          <w:szCs w:val="24"/>
          <w:lang w:val="en-GB"/>
        </w:rPr>
        <w:t xml:space="preserve">be easier and safer to redeploy these </w:t>
      </w:r>
      <w:r w:rsidRPr="7E3141A7" w:rsidR="236B75D2">
        <w:rPr>
          <w:noProof w:val="0"/>
          <w:sz w:val="24"/>
          <w:szCs w:val="24"/>
          <w:lang w:val="en-GB"/>
        </w:rPr>
        <w:t>volunteers via an e</w:t>
      </w:r>
      <w:r w:rsidRPr="7E3141A7" w:rsidR="4A5AA4D1">
        <w:rPr>
          <w:noProof w:val="0"/>
          <w:sz w:val="24"/>
          <w:szCs w:val="24"/>
          <w:lang w:val="en-GB"/>
        </w:rPr>
        <w:t xml:space="preserve">stablished </w:t>
      </w:r>
      <w:r w:rsidRPr="7E3141A7" w:rsidR="236B75D2">
        <w:rPr>
          <w:noProof w:val="0"/>
          <w:sz w:val="24"/>
          <w:szCs w:val="24"/>
          <w:lang w:val="en-GB"/>
        </w:rPr>
        <w:t>organisation.</w:t>
      </w:r>
    </w:p>
    <w:p w:rsidR="236B75D2" w:rsidP="7E3141A7" w:rsidRDefault="236B75D2" w14:paraId="593550A5" w14:textId="15E6941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7E3141A7" w:rsidR="236B75D2">
        <w:rPr>
          <w:rFonts w:cs="Calibri" w:cstheme="minorAscii"/>
          <w:sz w:val="24"/>
          <w:szCs w:val="24"/>
        </w:rPr>
        <w:t xml:space="preserve">Established community and voluntary organisations can use their policies and procedures (including volunteer recruitment, safeguarding, risk assessments, </w:t>
      </w:r>
      <w:r w:rsidRPr="7E3141A7" w:rsidR="564B8960">
        <w:rPr>
          <w:rFonts w:cs="Calibri" w:cstheme="minorAscii"/>
          <w:sz w:val="24"/>
          <w:szCs w:val="24"/>
        </w:rPr>
        <w:t xml:space="preserve">data protection, </w:t>
      </w:r>
      <w:r w:rsidRPr="7E3141A7" w:rsidR="70AAEF30">
        <w:rPr>
          <w:rFonts w:cs="Calibri" w:cstheme="minorAscii"/>
          <w:sz w:val="24"/>
          <w:szCs w:val="24"/>
        </w:rPr>
        <w:t>insurance</w:t>
      </w:r>
      <w:r w:rsidRPr="7E3141A7" w:rsidR="564B8960">
        <w:rPr>
          <w:rFonts w:cs="Calibri" w:cstheme="minorAscii"/>
          <w:sz w:val="24"/>
          <w:szCs w:val="24"/>
        </w:rPr>
        <w:t>) to good effect</w:t>
      </w:r>
      <w:r w:rsidRPr="7E3141A7" w:rsidR="5CDA248E">
        <w:rPr>
          <w:rFonts w:cs="Calibri" w:cstheme="minorAscii"/>
          <w:sz w:val="24"/>
          <w:szCs w:val="24"/>
        </w:rPr>
        <w:t xml:space="preserve"> to support people across larger areas. </w:t>
      </w:r>
    </w:p>
    <w:p w:rsidR="2412AF58" w:rsidP="7E3141A7" w:rsidRDefault="2412AF58" w14:paraId="2E9C362D" w14:textId="2BB6BDE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7E3141A7" w:rsidR="2412AF58">
        <w:rPr>
          <w:rFonts w:cs="Calibri" w:cstheme="minorAscii"/>
          <w:sz w:val="24"/>
          <w:szCs w:val="24"/>
        </w:rPr>
        <w:t>Town and parish councils can have a role to play, perhaps as a centralised point of contact and for handling card payments for shopping over the phone or online. They might deploy volunteer</w:t>
      </w:r>
      <w:r w:rsidRPr="7E3141A7" w:rsidR="5FB7AB87">
        <w:rPr>
          <w:rFonts w:cs="Calibri" w:cstheme="minorAscii"/>
          <w:sz w:val="24"/>
          <w:szCs w:val="24"/>
        </w:rPr>
        <w:t>s directly or work in conjunction with local community organisations or mutual aid groups.</w:t>
      </w:r>
    </w:p>
    <w:p w:rsidR="25C785AE" w:rsidP="7E3141A7" w:rsidRDefault="25C785AE" w14:paraId="7F9F9F64" w14:textId="11D5062F">
      <w:pPr>
        <w:pStyle w:val="Normal"/>
        <w:rPr>
          <w:rFonts w:cs="Calibri" w:cstheme="minorAscii"/>
          <w:sz w:val="24"/>
          <w:szCs w:val="24"/>
        </w:rPr>
      </w:pPr>
      <w:r w:rsidRPr="7E3141A7" w:rsidR="25C785AE">
        <w:rPr>
          <w:rFonts w:cs="Calibri" w:cstheme="minorAscii"/>
          <w:sz w:val="24"/>
          <w:szCs w:val="24"/>
        </w:rPr>
        <w:t>Regardless of your size and structure, make sure volunteers are acting in a safe way (see Factsheet 12)</w:t>
      </w:r>
    </w:p>
    <w:p w:rsidR="7E3141A7" w:rsidP="7E3141A7" w:rsidRDefault="7E3141A7" w14:paraId="02AA9F33" w14:textId="093B94A7">
      <w:pPr>
        <w:pStyle w:val="Normal"/>
        <w:rPr>
          <w:rFonts w:cs="Calibri" w:cstheme="minorAscii"/>
          <w:sz w:val="24"/>
          <w:szCs w:val="24"/>
        </w:rPr>
      </w:pPr>
    </w:p>
    <w:p w:rsidRPr="000F667E" w:rsidR="00EB0420" w:rsidP="2D3EE720" w:rsidRDefault="00EB0420" w14:paraId="67808B93" w14:textId="77777777">
      <w:pPr>
        <w:pStyle w:val="ListParagraph"/>
        <w:numPr>
          <w:ilvl w:val="0"/>
          <w:numId w:val="1"/>
        </w:numPr>
        <w:ind w:left="360"/>
        <w:rPr>
          <w:rFonts w:cs="Calibri" w:cstheme="minorAscii"/>
          <w:b w:val="1"/>
          <w:bCs w:val="1"/>
          <w:sz w:val="24"/>
          <w:szCs w:val="24"/>
        </w:rPr>
      </w:pPr>
      <w:r w:rsidRPr="7E3141A7" w:rsidR="00EB0420">
        <w:rPr>
          <w:rFonts w:cs="Calibri" w:cstheme="minorAscii"/>
          <w:b w:val="1"/>
          <w:bCs w:val="1"/>
          <w:sz w:val="24"/>
          <w:szCs w:val="24"/>
        </w:rPr>
        <w:t>What are you asking your volunteers to do?</w:t>
      </w:r>
    </w:p>
    <w:p w:rsidRPr="000F667E" w:rsidR="00EB0420" w:rsidP="2D3EE720" w:rsidRDefault="00EB0420" w14:paraId="49776569" w14:textId="64F79384">
      <w:pPr>
        <w:pStyle w:val="ListParagraph"/>
        <w:numPr>
          <w:ilvl w:val="0"/>
          <w:numId w:val="5"/>
        </w:numPr>
        <w:rPr>
          <w:rFonts w:cs="Calibri" w:cstheme="minorAscii"/>
          <w:sz w:val="24"/>
          <w:szCs w:val="24"/>
        </w:rPr>
      </w:pPr>
      <w:r w:rsidRPr="2D3EE720" w:rsidR="00EB0420">
        <w:rPr>
          <w:rFonts w:cs="Calibri" w:cstheme="minorAscii"/>
          <w:sz w:val="24"/>
          <w:szCs w:val="24"/>
        </w:rPr>
        <w:t xml:space="preserve">It is imperative volunteers are told what they are expected to do. </w:t>
      </w:r>
      <w:r w:rsidRPr="2D3EE720" w:rsidR="56D19B5D">
        <w:rPr>
          <w:rFonts w:cs="Calibri" w:cstheme="minorAscii"/>
          <w:sz w:val="24"/>
          <w:szCs w:val="24"/>
        </w:rPr>
        <w:t xml:space="preserve">The </w:t>
      </w:r>
      <w:r w:rsidRPr="2D3EE720" w:rsidR="0300D7EC">
        <w:rPr>
          <w:rFonts w:cs="Calibri" w:cstheme="minorAscii"/>
          <w:sz w:val="24"/>
          <w:szCs w:val="24"/>
        </w:rPr>
        <w:t>clearer you can be</w:t>
      </w:r>
      <w:r w:rsidRPr="2D3EE720" w:rsidR="56D19B5D">
        <w:rPr>
          <w:rFonts w:cs="Calibri" w:cstheme="minorAscii"/>
          <w:sz w:val="24"/>
          <w:szCs w:val="24"/>
        </w:rPr>
        <w:t xml:space="preserve">, the less chance there is for confusion and disagreements later. </w:t>
      </w:r>
      <w:r w:rsidRPr="2D3EE720" w:rsidR="00EB0420">
        <w:rPr>
          <w:rFonts w:cs="Calibri" w:cstheme="minorAscii"/>
          <w:sz w:val="24"/>
          <w:szCs w:val="24"/>
        </w:rPr>
        <w:t>If possible, a volunteer role description/agreement should be created and given to each volunteer</w:t>
      </w:r>
      <w:r w:rsidRPr="2D3EE720" w:rsidR="6D653C71">
        <w:rPr>
          <w:rFonts w:cs="Calibri" w:cstheme="minorAscii"/>
          <w:sz w:val="24"/>
          <w:szCs w:val="24"/>
        </w:rPr>
        <w:t xml:space="preserve"> (see factsheet 6)</w:t>
      </w:r>
      <w:r w:rsidRPr="2D3EE720" w:rsidR="00EB0420">
        <w:rPr>
          <w:rFonts w:cs="Calibri" w:cstheme="minorAscii"/>
          <w:sz w:val="24"/>
          <w:szCs w:val="24"/>
        </w:rPr>
        <w:t xml:space="preserve">. </w:t>
      </w:r>
    </w:p>
    <w:p w:rsidRPr="000F667E" w:rsidR="00EB0420" w:rsidP="00EB0420" w:rsidRDefault="00EB0420" w14:paraId="047A5347" w14:textId="77777777">
      <w:pPr>
        <w:pStyle w:val="ListParagraph"/>
        <w:ind w:left="360"/>
        <w:rPr>
          <w:rFonts w:cstheme="minorHAnsi"/>
          <w:sz w:val="24"/>
          <w:szCs w:val="24"/>
        </w:rPr>
      </w:pPr>
    </w:p>
    <w:p w:rsidRPr="000F667E" w:rsidR="00EB0420" w:rsidP="2D3EE720" w:rsidRDefault="00EB0420" w14:paraId="63D96E02" w14:textId="77777777">
      <w:pPr>
        <w:pStyle w:val="ListParagraph"/>
        <w:numPr>
          <w:ilvl w:val="0"/>
          <w:numId w:val="1"/>
        </w:numPr>
        <w:ind w:left="360"/>
        <w:rPr>
          <w:rFonts w:cs="Calibri" w:cstheme="minorAscii"/>
          <w:b w:val="1"/>
          <w:bCs w:val="1"/>
          <w:sz w:val="24"/>
          <w:szCs w:val="24"/>
        </w:rPr>
      </w:pPr>
      <w:r w:rsidRPr="7E3141A7" w:rsidR="00EB0420">
        <w:rPr>
          <w:rFonts w:cs="Calibri" w:cstheme="minorAscii"/>
          <w:b w:val="1"/>
          <w:bCs w:val="1"/>
          <w:sz w:val="24"/>
          <w:szCs w:val="24"/>
        </w:rPr>
        <w:t xml:space="preserve">What support are you giving your volunteers? </w:t>
      </w:r>
    </w:p>
    <w:p w:rsidRPr="000F667E" w:rsidR="00EB0420" w:rsidP="2D3EE720" w:rsidRDefault="00EB0420" w14:paraId="275E2ACE" w14:textId="28FC89C4">
      <w:pPr>
        <w:pStyle w:val="ListParagraph"/>
        <w:numPr>
          <w:ilvl w:val="0"/>
          <w:numId w:val="2"/>
        </w:numPr>
        <w:rPr>
          <w:rFonts w:cs="Calibri" w:cstheme="minorAscii"/>
          <w:sz w:val="24"/>
          <w:szCs w:val="24"/>
        </w:rPr>
      </w:pPr>
      <w:r w:rsidRPr="2D3EE720" w:rsidR="00EB0420">
        <w:rPr>
          <w:rFonts w:cs="Calibri" w:cstheme="minorAscii"/>
          <w:sz w:val="24"/>
          <w:szCs w:val="24"/>
        </w:rPr>
        <w:t>Volunteers should have a named person as their main point of contact</w:t>
      </w:r>
      <w:r w:rsidRPr="2D3EE720" w:rsidR="2F1135EE">
        <w:rPr>
          <w:rFonts w:cs="Calibri" w:cstheme="minorAscii"/>
          <w:sz w:val="24"/>
          <w:szCs w:val="24"/>
        </w:rPr>
        <w:t>, plus</w:t>
      </w:r>
      <w:r w:rsidRPr="2D3EE720" w:rsidR="00EB0420">
        <w:rPr>
          <w:rFonts w:cs="Calibri" w:cstheme="minorAscii"/>
          <w:sz w:val="24"/>
          <w:szCs w:val="24"/>
        </w:rPr>
        <w:t xml:space="preserve"> a second contact should the named person become ill.</w:t>
      </w:r>
    </w:p>
    <w:p w:rsidRPr="000F667E" w:rsidR="00EB0420" w:rsidP="2D3EE720" w:rsidRDefault="00EB0420" w14:paraId="629CDFC6" w14:textId="77777777">
      <w:pPr>
        <w:pStyle w:val="ListParagraph"/>
        <w:numPr>
          <w:ilvl w:val="0"/>
          <w:numId w:val="2"/>
        </w:numPr>
        <w:rPr>
          <w:rFonts w:cs="Calibri" w:cstheme="minorAscii"/>
          <w:sz w:val="24"/>
          <w:szCs w:val="24"/>
        </w:rPr>
      </w:pPr>
      <w:r w:rsidRPr="2D3EE720" w:rsidR="00EB0420">
        <w:rPr>
          <w:rFonts w:cs="Calibri" w:cstheme="minorAscii"/>
          <w:sz w:val="24"/>
          <w:szCs w:val="24"/>
        </w:rPr>
        <w:t>Consider giving the volunteers guidance on what to do if they have a problem i.e. how to report a safeguarding concern or if they have concerns about a person’s health.</w:t>
      </w:r>
    </w:p>
    <w:p w:rsidR="2F69728A" w:rsidP="2D3EE720" w:rsidRDefault="2F69728A" w14:paraId="3D01C920" w14:textId="7DF4569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2D3EE720" w:rsidR="2F69728A">
        <w:rPr>
          <w:rFonts w:cs="Calibri" w:cstheme="minorAscii"/>
          <w:sz w:val="24"/>
          <w:szCs w:val="24"/>
        </w:rPr>
        <w:t xml:space="preserve">Keep things simple for them – create a single document with everything they need to </w:t>
      </w:r>
      <w:r w:rsidRPr="2D3EE720" w:rsidR="327410AA">
        <w:rPr>
          <w:rFonts w:cs="Calibri" w:cstheme="minorAscii"/>
          <w:sz w:val="24"/>
          <w:szCs w:val="24"/>
        </w:rPr>
        <w:t xml:space="preserve">know to </w:t>
      </w:r>
      <w:r w:rsidRPr="2D3EE720" w:rsidR="2F69728A">
        <w:rPr>
          <w:rFonts w:cs="Calibri" w:cstheme="minorAscii"/>
          <w:sz w:val="24"/>
          <w:szCs w:val="24"/>
        </w:rPr>
        <w:t xml:space="preserve">carry out their </w:t>
      </w:r>
      <w:r w:rsidRPr="2D3EE720" w:rsidR="77F0752E">
        <w:rPr>
          <w:rFonts w:cs="Calibri" w:cstheme="minorAscii"/>
          <w:sz w:val="24"/>
          <w:szCs w:val="24"/>
        </w:rPr>
        <w:t xml:space="preserve">specific </w:t>
      </w:r>
      <w:r w:rsidRPr="2D3EE720" w:rsidR="2F69728A">
        <w:rPr>
          <w:rFonts w:cs="Calibri" w:cstheme="minorAscii"/>
          <w:sz w:val="24"/>
          <w:szCs w:val="24"/>
        </w:rPr>
        <w:t>role.</w:t>
      </w:r>
    </w:p>
    <w:p w:rsidRPr="000F667E" w:rsidR="00EB0420" w:rsidP="00EB0420" w:rsidRDefault="00EB0420" w14:paraId="37419EF3" w14:textId="77777777">
      <w:pPr>
        <w:pStyle w:val="ListParagraph"/>
        <w:ind w:left="1080"/>
        <w:rPr>
          <w:rFonts w:cstheme="minorHAnsi"/>
          <w:sz w:val="24"/>
          <w:szCs w:val="24"/>
        </w:rPr>
      </w:pPr>
    </w:p>
    <w:p w:rsidRPr="000F667E" w:rsidR="00EB0420" w:rsidP="0A5D8B21" w:rsidRDefault="00EB0420" w14:paraId="6B7B98F5" w14:textId="41A84566">
      <w:pPr>
        <w:pStyle w:val="ListParagraph"/>
        <w:numPr>
          <w:ilvl w:val="0"/>
          <w:numId w:val="1"/>
        </w:numPr>
        <w:ind w:left="360"/>
        <w:rPr>
          <w:b w:val="1"/>
          <w:bCs w:val="1"/>
          <w:sz w:val="24"/>
          <w:szCs w:val="24"/>
        </w:rPr>
      </w:pPr>
      <w:r w:rsidRPr="7E3141A7" w:rsidR="00EB0420">
        <w:rPr>
          <w:b w:val="1"/>
          <w:bCs w:val="1"/>
          <w:sz w:val="24"/>
          <w:szCs w:val="24"/>
        </w:rPr>
        <w:t>How are you protecting you</w:t>
      </w:r>
      <w:r w:rsidRPr="7E3141A7" w:rsidR="6482FBA5">
        <w:rPr>
          <w:b w:val="1"/>
          <w:bCs w:val="1"/>
          <w:sz w:val="24"/>
          <w:szCs w:val="24"/>
        </w:rPr>
        <w:t>r</w:t>
      </w:r>
      <w:r w:rsidRPr="7E3141A7" w:rsidR="00EB0420">
        <w:rPr>
          <w:b w:val="1"/>
          <w:bCs w:val="1"/>
          <w:sz w:val="24"/>
          <w:szCs w:val="24"/>
        </w:rPr>
        <w:t xml:space="preserve"> volunteers?</w:t>
      </w:r>
    </w:p>
    <w:p w:rsidRPr="000F667E" w:rsidR="00EB0420" w:rsidP="2D3EE720" w:rsidRDefault="00EB0420" w14:paraId="7FA7D02F" w14:textId="42D6071F">
      <w:pPr>
        <w:pStyle w:val="ListParagraph"/>
        <w:numPr>
          <w:ilvl w:val="0"/>
          <w:numId w:val="3"/>
        </w:numPr>
        <w:rPr>
          <w:rFonts w:cs="Calibri" w:cstheme="minorAscii"/>
          <w:b w:val="1"/>
          <w:bCs w:val="1"/>
          <w:sz w:val="24"/>
          <w:szCs w:val="24"/>
        </w:rPr>
      </w:pPr>
      <w:r w:rsidRPr="2D3EE720" w:rsidR="00EB0420">
        <w:rPr>
          <w:rFonts w:cs="Calibri" w:cstheme="minorAscii"/>
          <w:sz w:val="24"/>
          <w:szCs w:val="24"/>
        </w:rPr>
        <w:t xml:space="preserve">The health and safety of the volunteers are paramount. Make sure that your volunteers are aware of the guidance given on the government website; </w:t>
      </w:r>
      <w:hyperlink r:id="Re173b8d56b0c4674">
        <w:r w:rsidRPr="2D3EE720" w:rsidR="00EB0420">
          <w:rPr>
            <w:rStyle w:val="Hyperlink"/>
            <w:rFonts w:cs="Calibri" w:cstheme="minorAscii"/>
            <w:sz w:val="24"/>
            <w:szCs w:val="24"/>
          </w:rPr>
          <w:t>https://www.gov.uk/guidance/coronavirus-covid-19-information-for-the-public</w:t>
        </w:r>
      </w:hyperlink>
      <w:r w:rsidRPr="2D3EE720" w:rsidR="00EB0420">
        <w:rPr>
          <w:rFonts w:cs="Calibri" w:cstheme="minorAscii"/>
          <w:sz w:val="24"/>
          <w:szCs w:val="24"/>
        </w:rPr>
        <w:t xml:space="preserve"> </w:t>
      </w:r>
    </w:p>
    <w:p w:rsidR="25FC23D4" w:rsidP="2D3EE720" w:rsidRDefault="25FC23D4" w14:paraId="09B08EF9" w14:textId="4B3CA7C7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1080" w:right="0" w:hanging="360"/>
        <w:jc w:val="left"/>
        <w:rPr>
          <w:sz w:val="24"/>
          <w:szCs w:val="24"/>
        </w:rPr>
      </w:pPr>
      <w:r w:rsidRPr="2D3EE720" w:rsidR="25FC23D4">
        <w:rPr>
          <w:rFonts w:cs="Calibri" w:cstheme="minorAscii"/>
          <w:sz w:val="24"/>
          <w:szCs w:val="24"/>
        </w:rPr>
        <w:t>Don’t ask volunteers to do anything that puts them at an unnecessary risk</w:t>
      </w:r>
      <w:r w:rsidRPr="2D3EE720" w:rsidR="71224AAC">
        <w:rPr>
          <w:rFonts w:cs="Calibri" w:cstheme="minorAscii"/>
          <w:sz w:val="24"/>
          <w:szCs w:val="24"/>
        </w:rPr>
        <w:t>, such as receiving cash from someone who is infected.</w:t>
      </w:r>
    </w:p>
    <w:p w:rsidRPr="000F667E" w:rsidR="00EB0420" w:rsidP="2D3EE720" w:rsidRDefault="00EB0420" w14:paraId="63EA8B8A" w14:textId="650B2ADD">
      <w:pPr>
        <w:pStyle w:val="ListParagraph"/>
        <w:numPr>
          <w:ilvl w:val="0"/>
          <w:numId w:val="3"/>
        </w:numPr>
        <w:rPr>
          <w:rFonts w:cs="Calibri" w:cstheme="minorAscii"/>
          <w:b w:val="1"/>
          <w:bCs w:val="1"/>
          <w:sz w:val="24"/>
          <w:szCs w:val="24"/>
        </w:rPr>
      </w:pPr>
      <w:r w:rsidRPr="2D3EE720" w:rsidR="00EB0420">
        <w:rPr>
          <w:rFonts w:cs="Calibri" w:cstheme="minorAscii"/>
          <w:sz w:val="24"/>
          <w:szCs w:val="24"/>
        </w:rPr>
        <w:t>The volunteers may be volunteering alone, consider having a lone working policy</w:t>
      </w:r>
      <w:r w:rsidRPr="2D3EE720" w:rsidR="791C730A">
        <w:rPr>
          <w:rFonts w:cs="Calibri" w:cstheme="minorAscii"/>
          <w:sz w:val="24"/>
          <w:szCs w:val="24"/>
        </w:rPr>
        <w:t xml:space="preserve"> (see Factsheet 8)</w:t>
      </w:r>
      <w:r w:rsidRPr="2D3EE720" w:rsidR="00EB0420">
        <w:rPr>
          <w:rFonts w:cs="Calibri" w:cstheme="minorAscii"/>
          <w:sz w:val="24"/>
          <w:szCs w:val="24"/>
        </w:rPr>
        <w:t xml:space="preserve">. Make sure they are aware of it. </w:t>
      </w:r>
    </w:p>
    <w:p w:rsidRPr="000F667E" w:rsidR="00EB0420" w:rsidP="2D3EE720" w:rsidRDefault="00EB0420" w14:paraId="37F81FB3" w14:textId="3C40A603">
      <w:pPr>
        <w:pStyle w:val="ListParagraph"/>
        <w:numPr>
          <w:ilvl w:val="0"/>
          <w:numId w:val="3"/>
        </w:numPr>
        <w:rPr>
          <w:rFonts w:cs="Calibri" w:cstheme="minorAscii"/>
          <w:b w:val="1"/>
          <w:bCs w:val="1"/>
          <w:sz w:val="24"/>
          <w:szCs w:val="24"/>
        </w:rPr>
      </w:pPr>
      <w:r w:rsidRPr="2D3EE720" w:rsidR="00EB0420">
        <w:rPr>
          <w:rFonts w:cs="Calibri" w:cstheme="minorAscii"/>
          <w:sz w:val="24"/>
          <w:szCs w:val="24"/>
        </w:rPr>
        <w:t>Make sure the volunteer doesn’t take to</w:t>
      </w:r>
      <w:r w:rsidRPr="2D3EE720" w:rsidR="3D043B68">
        <w:rPr>
          <w:rFonts w:cs="Calibri" w:cstheme="minorAscii"/>
          <w:sz w:val="24"/>
          <w:szCs w:val="24"/>
        </w:rPr>
        <w:t>o</w:t>
      </w:r>
      <w:r w:rsidRPr="2D3EE720" w:rsidR="00EB0420">
        <w:rPr>
          <w:rFonts w:cs="Calibri" w:cstheme="minorAscii"/>
          <w:sz w:val="24"/>
          <w:szCs w:val="24"/>
        </w:rPr>
        <w:t xml:space="preserve"> much on. The current situation is overwhelming </w:t>
      </w:r>
      <w:r w:rsidRPr="2D3EE720" w:rsidR="3F52FDCA">
        <w:rPr>
          <w:rFonts w:cs="Calibri" w:cstheme="minorAscii"/>
          <w:sz w:val="24"/>
          <w:szCs w:val="24"/>
        </w:rPr>
        <w:t xml:space="preserve">for </w:t>
      </w:r>
      <w:r w:rsidRPr="2D3EE720" w:rsidR="00EB0420">
        <w:rPr>
          <w:rFonts w:cs="Calibri" w:cstheme="minorAscii"/>
          <w:sz w:val="24"/>
          <w:szCs w:val="24"/>
        </w:rPr>
        <w:t xml:space="preserve">us all and some may feel the need to take more on than they can deal with. </w:t>
      </w:r>
      <w:r w:rsidRPr="2D3EE720" w:rsidR="421CE813">
        <w:rPr>
          <w:rFonts w:cs="Calibri" w:cstheme="minorAscii"/>
          <w:sz w:val="24"/>
          <w:szCs w:val="24"/>
        </w:rPr>
        <w:t xml:space="preserve">Have a team of volunteers supporting </w:t>
      </w:r>
      <w:r w:rsidRPr="2D3EE720" w:rsidR="527CECB0">
        <w:rPr>
          <w:rFonts w:cs="Calibri" w:cstheme="minorAscii"/>
          <w:sz w:val="24"/>
          <w:szCs w:val="24"/>
        </w:rPr>
        <w:t xml:space="preserve">groups of people </w:t>
      </w:r>
      <w:r w:rsidRPr="2D3EE720" w:rsidR="421CE813">
        <w:rPr>
          <w:rFonts w:cs="Calibri" w:cstheme="minorAscii"/>
          <w:sz w:val="24"/>
          <w:szCs w:val="24"/>
        </w:rPr>
        <w:t>in need</w:t>
      </w:r>
      <w:r w:rsidRPr="2D3EE720" w:rsidR="7550FE25">
        <w:rPr>
          <w:rFonts w:cs="Calibri" w:cstheme="minorAscii"/>
          <w:sz w:val="24"/>
          <w:szCs w:val="24"/>
        </w:rPr>
        <w:t>,</w:t>
      </w:r>
      <w:r w:rsidRPr="2D3EE720" w:rsidR="421CE813">
        <w:rPr>
          <w:rFonts w:cs="Calibri" w:cstheme="minorAscii"/>
          <w:sz w:val="24"/>
          <w:szCs w:val="24"/>
        </w:rPr>
        <w:t xml:space="preserve"> so </w:t>
      </w:r>
      <w:r w:rsidRPr="2D3EE720" w:rsidR="209389B1">
        <w:rPr>
          <w:rFonts w:cs="Calibri" w:cstheme="minorAscii"/>
          <w:sz w:val="24"/>
          <w:szCs w:val="24"/>
        </w:rPr>
        <w:t xml:space="preserve">there’s </w:t>
      </w:r>
      <w:r w:rsidRPr="2D3EE720" w:rsidR="421CE813">
        <w:rPr>
          <w:rFonts w:cs="Calibri" w:cstheme="minorAscii"/>
          <w:sz w:val="24"/>
          <w:szCs w:val="24"/>
        </w:rPr>
        <w:t xml:space="preserve">no one volunteer </w:t>
      </w:r>
      <w:r w:rsidRPr="2D3EE720" w:rsidR="1F74E6B0">
        <w:rPr>
          <w:rFonts w:cs="Calibri" w:cstheme="minorAscii"/>
          <w:sz w:val="24"/>
          <w:szCs w:val="24"/>
        </w:rPr>
        <w:t xml:space="preserve">who </w:t>
      </w:r>
      <w:r w:rsidRPr="2D3EE720" w:rsidR="421CE813">
        <w:rPr>
          <w:rFonts w:cs="Calibri" w:cstheme="minorAscii"/>
          <w:sz w:val="24"/>
          <w:szCs w:val="24"/>
        </w:rPr>
        <w:t xml:space="preserve">feels solely responsible for a </w:t>
      </w:r>
      <w:r w:rsidRPr="2D3EE720" w:rsidR="421CE813">
        <w:rPr>
          <w:rFonts w:cs="Calibri" w:cstheme="minorAscii"/>
          <w:sz w:val="24"/>
          <w:szCs w:val="24"/>
        </w:rPr>
        <w:t>particular person.</w:t>
      </w:r>
    </w:p>
    <w:p w:rsidRPr="000F667E" w:rsidR="00EB0420" w:rsidP="00EB0420" w:rsidRDefault="00EB0420" w14:paraId="44E4E574" w14:textId="77777777">
      <w:pPr>
        <w:pStyle w:val="ListParagraph"/>
        <w:ind w:left="1080"/>
        <w:rPr>
          <w:rFonts w:cstheme="minorHAnsi"/>
          <w:b/>
          <w:bCs/>
          <w:sz w:val="24"/>
          <w:szCs w:val="24"/>
        </w:rPr>
      </w:pPr>
    </w:p>
    <w:p w:rsidRPr="000F667E" w:rsidR="00EB0420" w:rsidP="2D3EE720" w:rsidRDefault="00EB0420" w14:paraId="1C435B4D" w14:textId="77777777">
      <w:pPr>
        <w:pStyle w:val="ListParagraph"/>
        <w:numPr>
          <w:ilvl w:val="0"/>
          <w:numId w:val="1"/>
        </w:numPr>
        <w:ind w:left="360"/>
        <w:rPr>
          <w:rFonts w:cs="Calibri" w:cstheme="minorAscii"/>
          <w:b w:val="1"/>
          <w:bCs w:val="1"/>
          <w:sz w:val="24"/>
          <w:szCs w:val="24"/>
        </w:rPr>
      </w:pPr>
      <w:r w:rsidRPr="7E3141A7" w:rsidR="00EB0420">
        <w:rPr>
          <w:rFonts w:cs="Calibri" w:cstheme="minorAscii"/>
          <w:b w:val="1"/>
          <w:bCs w:val="1"/>
          <w:sz w:val="24"/>
          <w:szCs w:val="24"/>
        </w:rPr>
        <w:t>How are you protecting the people you want to help?</w:t>
      </w:r>
    </w:p>
    <w:p w:rsidRPr="000F667E" w:rsidR="00EB0420" w:rsidP="2D3EE720" w:rsidRDefault="00EB0420" w14:paraId="2FD1C551" w14:textId="55D26231">
      <w:pPr>
        <w:pStyle w:val="ListParagraph"/>
        <w:numPr>
          <w:ilvl w:val="0"/>
          <w:numId w:val="4"/>
        </w:numPr>
        <w:rPr>
          <w:rFonts w:cs="Calibri" w:cstheme="minorAscii"/>
          <w:b w:val="1"/>
          <w:bCs w:val="1"/>
          <w:sz w:val="24"/>
          <w:szCs w:val="24"/>
        </w:rPr>
      </w:pPr>
      <w:r w:rsidRPr="2D3EE720" w:rsidR="00EB0420">
        <w:rPr>
          <w:rFonts w:cs="Calibri" w:cstheme="minorAscii"/>
          <w:sz w:val="24"/>
          <w:szCs w:val="24"/>
        </w:rPr>
        <w:t>The people you are helping may be vulnerable</w:t>
      </w:r>
      <w:r w:rsidRPr="2D3EE720" w:rsidR="42D207C1">
        <w:rPr>
          <w:rFonts w:cs="Calibri" w:cstheme="minorAscii"/>
          <w:sz w:val="24"/>
          <w:szCs w:val="24"/>
        </w:rPr>
        <w:t>.</w:t>
      </w:r>
      <w:r w:rsidRPr="2D3EE720" w:rsidR="00EB0420">
        <w:rPr>
          <w:rFonts w:cs="Calibri" w:cstheme="minorAscii"/>
          <w:sz w:val="24"/>
          <w:szCs w:val="24"/>
        </w:rPr>
        <w:t xml:space="preserve"> </w:t>
      </w:r>
      <w:r w:rsidRPr="2D3EE720" w:rsidR="0A870A04">
        <w:rPr>
          <w:rFonts w:cs="Calibri" w:cstheme="minorAscii"/>
          <w:sz w:val="24"/>
          <w:szCs w:val="24"/>
        </w:rPr>
        <w:t>Y</w:t>
      </w:r>
      <w:r w:rsidRPr="2D3EE720" w:rsidR="00EB0420">
        <w:rPr>
          <w:rFonts w:cs="Calibri" w:cstheme="minorAscii"/>
          <w:sz w:val="24"/>
          <w:szCs w:val="24"/>
        </w:rPr>
        <w:t>ou may want to consider completing a risk assessment</w:t>
      </w:r>
      <w:r w:rsidRPr="2D3EE720" w:rsidR="6705A465">
        <w:rPr>
          <w:rFonts w:cs="Calibri" w:cstheme="minorAscii"/>
          <w:sz w:val="24"/>
          <w:szCs w:val="24"/>
        </w:rPr>
        <w:t>,</w:t>
      </w:r>
      <w:r w:rsidRPr="2D3EE720" w:rsidR="00EB0420">
        <w:rPr>
          <w:rFonts w:cs="Calibri" w:cstheme="minorAscii"/>
          <w:sz w:val="24"/>
          <w:szCs w:val="24"/>
        </w:rPr>
        <w:t xml:space="preserve"> particularly </w:t>
      </w:r>
      <w:r w:rsidRPr="2D3EE720" w:rsidR="3E1596AE">
        <w:rPr>
          <w:rFonts w:cs="Calibri" w:cstheme="minorAscii"/>
          <w:sz w:val="24"/>
          <w:szCs w:val="24"/>
        </w:rPr>
        <w:t xml:space="preserve">with </w:t>
      </w:r>
      <w:r w:rsidRPr="2D3EE720" w:rsidR="00EB0420">
        <w:rPr>
          <w:rFonts w:cs="Calibri" w:cstheme="minorAscii"/>
          <w:sz w:val="24"/>
          <w:szCs w:val="24"/>
        </w:rPr>
        <w:t xml:space="preserve">consideration to reducing the risk of cross-contamination </w:t>
      </w:r>
      <w:r w:rsidRPr="2D3EE720" w:rsidR="35A12300">
        <w:rPr>
          <w:rFonts w:cs="Calibri" w:cstheme="minorAscii"/>
          <w:sz w:val="24"/>
          <w:szCs w:val="24"/>
        </w:rPr>
        <w:t>when handling shopping, delivering it and paying for goods</w:t>
      </w:r>
      <w:r w:rsidRPr="2D3EE720" w:rsidR="00EB0420">
        <w:rPr>
          <w:rFonts w:cs="Calibri" w:cstheme="minorAscii"/>
          <w:sz w:val="24"/>
          <w:szCs w:val="24"/>
        </w:rPr>
        <w:t xml:space="preserve">. </w:t>
      </w:r>
    </w:p>
    <w:p w:rsidRPr="000F667E" w:rsidR="00EB0420" w:rsidP="2D3EE720" w:rsidRDefault="00EB0420" w14:paraId="5F124960" w14:textId="1BC96FE3">
      <w:pPr>
        <w:pStyle w:val="ListParagraph"/>
        <w:numPr>
          <w:ilvl w:val="0"/>
          <w:numId w:val="4"/>
        </w:numPr>
        <w:rPr>
          <w:b w:val="1"/>
          <w:bCs w:val="1"/>
          <w:sz w:val="24"/>
          <w:szCs w:val="24"/>
        </w:rPr>
      </w:pPr>
      <w:r w:rsidRPr="2D3EE720" w:rsidR="00EB0420">
        <w:rPr>
          <w:rFonts w:cs="Calibri" w:cstheme="minorAscii"/>
          <w:sz w:val="24"/>
          <w:szCs w:val="24"/>
        </w:rPr>
        <w:t xml:space="preserve">There are already examples of people using this opportunity to commit fraud. </w:t>
      </w:r>
      <w:r w:rsidRPr="2D3EE720" w:rsidR="3525B5AC">
        <w:rPr>
          <w:rFonts w:cs="Calibri" w:cstheme="minorAscii"/>
          <w:sz w:val="24"/>
          <w:szCs w:val="24"/>
        </w:rPr>
        <w:t>What measures can you put in place to protect your scheme from dishones</w:t>
      </w:r>
      <w:r w:rsidRPr="2D3EE720" w:rsidR="2B53A6EB">
        <w:rPr>
          <w:rFonts w:cs="Calibri" w:cstheme="minorAscii"/>
          <w:sz w:val="24"/>
          <w:szCs w:val="24"/>
        </w:rPr>
        <w:t>t behaviour?</w:t>
      </w:r>
    </w:p>
    <w:p w:rsidRPr="000F667E" w:rsidR="00EB0420" w:rsidP="00EB0420" w:rsidRDefault="00EB0420" w14:paraId="5B95CEC0" w14:textId="77777777">
      <w:pPr>
        <w:pStyle w:val="ListParagraph"/>
        <w:ind w:left="1080"/>
        <w:rPr>
          <w:rFonts w:cstheme="minorHAnsi"/>
          <w:b/>
          <w:bCs/>
          <w:sz w:val="24"/>
          <w:szCs w:val="24"/>
        </w:rPr>
      </w:pPr>
    </w:p>
    <w:p w:rsidRPr="000F667E" w:rsidR="00EB0420" w:rsidP="2D3EE720" w:rsidRDefault="00EB0420" w14:paraId="1D2984A7" w14:textId="77777777">
      <w:pPr>
        <w:pStyle w:val="ListParagraph"/>
        <w:numPr>
          <w:ilvl w:val="0"/>
          <w:numId w:val="1"/>
        </w:numPr>
        <w:ind w:left="360"/>
        <w:rPr>
          <w:rFonts w:cs="Calibri" w:cstheme="minorAscii"/>
          <w:b w:val="1"/>
          <w:bCs w:val="1"/>
          <w:sz w:val="24"/>
          <w:szCs w:val="24"/>
        </w:rPr>
      </w:pPr>
      <w:r w:rsidRPr="7E3141A7" w:rsidR="00EB0420">
        <w:rPr>
          <w:rFonts w:cs="Calibri" w:cstheme="minorAscii"/>
          <w:b w:val="1"/>
          <w:bCs w:val="1"/>
          <w:sz w:val="24"/>
          <w:szCs w:val="24"/>
        </w:rPr>
        <w:t>Are you looking after people’s information correctly?</w:t>
      </w:r>
      <w:bookmarkStart w:name="_GoBack" w:id="0"/>
      <w:bookmarkEnd w:id="0"/>
    </w:p>
    <w:p w:rsidRPr="000F667E" w:rsidR="00EB0420" w:rsidP="2D3EE720" w:rsidRDefault="00EB0420" w14:paraId="5CD2B988" w14:textId="332A0AC8">
      <w:pPr>
        <w:pStyle w:val="ListParagraph"/>
        <w:numPr>
          <w:ilvl w:val="0"/>
          <w:numId w:val="4"/>
        </w:numPr>
        <w:rPr>
          <w:rFonts w:cs="Calibri" w:cstheme="minorAscii"/>
          <w:sz w:val="24"/>
          <w:szCs w:val="24"/>
        </w:rPr>
      </w:pPr>
      <w:r w:rsidRPr="2D3EE720" w:rsidR="00EB0420">
        <w:rPr>
          <w:rFonts w:cs="Calibri" w:cstheme="minorAscii"/>
          <w:sz w:val="24"/>
          <w:szCs w:val="24"/>
        </w:rPr>
        <w:t xml:space="preserve">Confidentiality of people’s information is a legal requirement under GDPR legislation. </w:t>
      </w:r>
      <w:r w:rsidRPr="2D3EE720" w:rsidR="497332EB">
        <w:rPr>
          <w:rFonts w:cs="Calibri" w:cstheme="minorAscii"/>
          <w:sz w:val="24"/>
          <w:szCs w:val="24"/>
        </w:rPr>
        <w:t xml:space="preserve">Seek express permission before gathering it, store it securely and only share it when necessary. </w:t>
      </w:r>
    </w:p>
    <w:p w:rsidRPr="000F667E" w:rsidR="00EB0420" w:rsidP="2D3EE720" w:rsidRDefault="00EB0420" w14:paraId="1B247F75" w14:textId="77773C55">
      <w:pPr>
        <w:pStyle w:val="ListParagraph"/>
        <w:numPr>
          <w:ilvl w:val="0"/>
          <w:numId w:val="4"/>
        </w:numPr>
        <w:rPr>
          <w:rFonts w:cs="Calibri" w:cstheme="minorAscii"/>
          <w:sz w:val="24"/>
          <w:szCs w:val="24"/>
        </w:rPr>
      </w:pPr>
      <w:r w:rsidRPr="2D3EE720" w:rsidR="458A3F95">
        <w:rPr>
          <w:rFonts w:cs="Calibri" w:cstheme="minorAscii"/>
          <w:sz w:val="24"/>
          <w:szCs w:val="24"/>
        </w:rPr>
        <w:t>Remember that you are responsible for the data you hold of both</w:t>
      </w:r>
      <w:r w:rsidRPr="2D3EE720" w:rsidR="00EB0420">
        <w:rPr>
          <w:rFonts w:cs="Calibri" w:cstheme="minorAscii"/>
          <w:sz w:val="24"/>
          <w:szCs w:val="24"/>
        </w:rPr>
        <w:t xml:space="preserve"> volunteer</w:t>
      </w:r>
      <w:r w:rsidRPr="2D3EE720" w:rsidR="4BEED6C0">
        <w:rPr>
          <w:rFonts w:cs="Calibri" w:cstheme="minorAscii"/>
          <w:sz w:val="24"/>
          <w:szCs w:val="24"/>
        </w:rPr>
        <w:t>s</w:t>
      </w:r>
      <w:r w:rsidRPr="2D3EE720" w:rsidR="00EB0420">
        <w:rPr>
          <w:rFonts w:cs="Calibri" w:cstheme="minorAscii"/>
          <w:sz w:val="24"/>
          <w:szCs w:val="24"/>
        </w:rPr>
        <w:t xml:space="preserve"> and </w:t>
      </w:r>
      <w:r w:rsidRPr="2D3EE720" w:rsidR="00EB0420">
        <w:rPr>
          <w:rFonts w:cs="Calibri" w:cstheme="minorAscii"/>
          <w:sz w:val="24"/>
          <w:szCs w:val="24"/>
        </w:rPr>
        <w:t>client</w:t>
      </w:r>
      <w:r w:rsidRPr="2D3EE720" w:rsidR="43ED0FFB">
        <w:rPr>
          <w:rFonts w:cs="Calibri" w:cstheme="minorAscii"/>
          <w:sz w:val="24"/>
          <w:szCs w:val="24"/>
        </w:rPr>
        <w:t>s</w:t>
      </w:r>
      <w:r w:rsidRPr="2D3EE720" w:rsidR="00EB0420">
        <w:rPr>
          <w:rFonts w:cs="Calibri" w:cstheme="minorAscii"/>
          <w:sz w:val="24"/>
          <w:szCs w:val="24"/>
        </w:rPr>
        <w:t xml:space="preserve">. </w:t>
      </w:r>
    </w:p>
    <w:p w:rsidR="2D3EE720" w:rsidP="2D3EE720" w:rsidRDefault="2D3EE720" w14:paraId="5E2D0C92" w14:textId="61490018">
      <w:pPr>
        <w:pStyle w:val="Normal"/>
        <w:rPr>
          <w:rFonts w:cs="Calibri" w:cstheme="minorAscii"/>
          <w:sz w:val="24"/>
          <w:szCs w:val="24"/>
        </w:rPr>
      </w:pPr>
    </w:p>
    <w:p w:rsidR="28034C19" w:rsidP="2D3EE720" w:rsidRDefault="28034C19" w14:paraId="5B369EA1" w14:textId="14C5A0B0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1"/>
          <w:bCs w:val="1"/>
          <w:sz w:val="24"/>
          <w:szCs w:val="24"/>
        </w:rPr>
      </w:pPr>
      <w:r w:rsidRPr="7E3141A7" w:rsidR="28034C19">
        <w:rPr>
          <w:rFonts w:cs="Calibri" w:cstheme="minorAscii"/>
          <w:b w:val="1"/>
          <w:bCs w:val="1"/>
          <w:sz w:val="24"/>
          <w:szCs w:val="24"/>
        </w:rPr>
        <w:t>Are you ensuring that your organisation stays healthy through this crisis?</w:t>
      </w:r>
    </w:p>
    <w:p w:rsidR="28034C19" w:rsidP="2D3EE720" w:rsidRDefault="28034C19" w14:paraId="09E43D32" w14:textId="356A9714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left="1080" w:right="0" w:hanging="360"/>
        <w:jc w:val="left"/>
        <w:rPr>
          <w:sz w:val="24"/>
          <w:szCs w:val="24"/>
        </w:rPr>
      </w:pPr>
      <w:r w:rsidRPr="2D3EE720" w:rsidR="28034C19">
        <w:rPr>
          <w:rFonts w:cs="Calibri" w:cstheme="minorAscii"/>
          <w:sz w:val="24"/>
          <w:szCs w:val="24"/>
        </w:rPr>
        <w:t xml:space="preserve">Many parts of our economy are closed for business. If this is directly or indirectly impacting your organisation, make sure you’re taking the necessary steps to stay financially solvent. </w:t>
      </w:r>
      <w:r w:rsidRPr="2D3EE720" w:rsidR="1B070BD2">
        <w:rPr>
          <w:rFonts w:cs="Calibri" w:cstheme="minorAscii"/>
          <w:sz w:val="24"/>
          <w:szCs w:val="24"/>
        </w:rPr>
        <w:t>(see factsheets 1 and 13)</w:t>
      </w:r>
    </w:p>
    <w:p w:rsidR="1B070BD2" w:rsidP="2D3EE720" w:rsidRDefault="1B070BD2" w14:paraId="37F20EF0" w14:textId="61292B24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left="1080" w:right="0" w:hanging="360"/>
        <w:jc w:val="left"/>
        <w:rPr>
          <w:sz w:val="24"/>
          <w:szCs w:val="24"/>
        </w:rPr>
      </w:pPr>
      <w:r w:rsidRPr="2D3EE720" w:rsidR="1B070BD2">
        <w:rPr>
          <w:rFonts w:cs="Calibri" w:cstheme="minorAscii"/>
          <w:sz w:val="24"/>
          <w:szCs w:val="24"/>
        </w:rPr>
        <w:t>Think about what measures you need to keep operating efficiently from home (see factsheet 14)</w:t>
      </w:r>
    </w:p>
    <w:p w:rsidR="2D3EE720" w:rsidP="2D3EE720" w:rsidRDefault="2D3EE720" w14:paraId="0987B264" w14:textId="72A906B4">
      <w:pPr>
        <w:pStyle w:val="Normal"/>
        <w:rPr>
          <w:rFonts w:cs="Calibri" w:cstheme="minorAscii"/>
          <w:sz w:val="24"/>
          <w:szCs w:val="24"/>
        </w:rPr>
      </w:pPr>
    </w:p>
    <w:p w:rsidRPr="000F667E" w:rsidR="00EB0420" w:rsidP="00EB0420" w:rsidRDefault="00EB0420" w14:paraId="76BE40F8" w14:textId="77777777">
      <w:pPr>
        <w:pStyle w:val="ListParagraph"/>
        <w:ind w:left="1080"/>
        <w:rPr>
          <w:rFonts w:cstheme="minorHAnsi"/>
          <w:sz w:val="24"/>
          <w:szCs w:val="24"/>
        </w:rPr>
      </w:pPr>
    </w:p>
    <w:p w:rsidRPr="000F667E" w:rsidR="00EB0420" w:rsidP="00EB0420" w:rsidRDefault="00EB0420" w14:paraId="78262924" w14:textId="77777777">
      <w:pPr>
        <w:rPr>
          <w:rFonts w:cstheme="minorHAnsi"/>
          <w:sz w:val="24"/>
          <w:szCs w:val="24"/>
        </w:rPr>
      </w:pPr>
      <w:r w:rsidRPr="000F667E">
        <w:rPr>
          <w:rFonts w:cstheme="minorHAnsi"/>
          <w:sz w:val="24"/>
          <w:szCs w:val="24"/>
        </w:rPr>
        <w:t xml:space="preserve">For further support and advice please contact your local Cambridge CVS. </w:t>
      </w:r>
    </w:p>
    <w:p w:rsidRPr="000F667E" w:rsidR="00EB0420" w:rsidP="00EB0420" w:rsidRDefault="00EB0420" w14:paraId="6B053DFD" w14:textId="77777777">
      <w:pPr>
        <w:jc w:val="both"/>
        <w:rPr>
          <w:rFonts w:cstheme="minorHAnsi"/>
          <w:sz w:val="24"/>
          <w:szCs w:val="24"/>
        </w:rPr>
      </w:pPr>
      <w:r w:rsidRPr="000F667E">
        <w:rPr>
          <w:rFonts w:cstheme="minorHAnsi"/>
          <w:b/>
          <w:bCs/>
          <w:sz w:val="24"/>
          <w:szCs w:val="24"/>
        </w:rPr>
        <w:t>Cambridge CVS</w:t>
      </w:r>
      <w:r w:rsidRPr="000F667E">
        <w:rPr>
          <w:rFonts w:cstheme="minorHAnsi"/>
          <w:sz w:val="24"/>
          <w:szCs w:val="24"/>
        </w:rPr>
        <w:t xml:space="preserve"> - </w:t>
      </w:r>
      <w:hyperlink w:history="1" r:id="rId8">
        <w:r w:rsidRPr="000F667E">
          <w:rPr>
            <w:rStyle w:val="Hyperlink"/>
            <w:rFonts w:cstheme="minorHAnsi"/>
            <w:sz w:val="24"/>
            <w:szCs w:val="24"/>
          </w:rPr>
          <w:t>www.cambridgecvs.org.uk</w:t>
        </w:r>
      </w:hyperlink>
      <w:r w:rsidRPr="000F667E">
        <w:rPr>
          <w:rStyle w:val="Hyperlink"/>
          <w:rFonts w:cstheme="minorHAnsi"/>
          <w:sz w:val="24"/>
          <w:szCs w:val="24"/>
        </w:rPr>
        <w:t xml:space="preserve">  </w:t>
      </w:r>
      <w:r w:rsidRPr="000F667E">
        <w:rPr>
          <w:rStyle w:val="Hyperlink"/>
          <w:rFonts w:cstheme="minorHAnsi"/>
          <w:color w:val="auto"/>
          <w:sz w:val="24"/>
          <w:szCs w:val="24"/>
          <w:u w:val="none"/>
        </w:rPr>
        <w:t xml:space="preserve">Telephone </w:t>
      </w:r>
      <w:r w:rsidRPr="000F667E">
        <w:rPr>
          <w:rFonts w:cstheme="minorHAnsi"/>
          <w:sz w:val="24"/>
          <w:szCs w:val="24"/>
        </w:rPr>
        <w:t>01223 464696</w:t>
      </w:r>
    </w:p>
    <w:p w:rsidRPr="000F667E" w:rsidR="00EB0420" w:rsidP="00EB0420" w:rsidRDefault="00EB0420" w14:paraId="4328131D" w14:textId="77777777">
      <w:pPr>
        <w:jc w:val="both"/>
        <w:rPr>
          <w:rFonts w:cstheme="minorHAnsi"/>
          <w:sz w:val="24"/>
          <w:szCs w:val="24"/>
        </w:rPr>
      </w:pPr>
      <w:r w:rsidRPr="000F667E">
        <w:rPr>
          <w:rFonts w:cstheme="minorHAnsi"/>
          <w:b/>
          <w:bCs/>
          <w:sz w:val="24"/>
          <w:szCs w:val="24"/>
        </w:rPr>
        <w:t>Hunts Forum of Voluntary Organisations</w:t>
      </w:r>
      <w:r w:rsidRPr="000F667E">
        <w:rPr>
          <w:rFonts w:cstheme="minorHAnsi"/>
          <w:sz w:val="24"/>
          <w:szCs w:val="24"/>
        </w:rPr>
        <w:t xml:space="preserve"> – </w:t>
      </w:r>
      <w:hyperlink w:history="1" r:id="rId9">
        <w:r w:rsidRPr="000F667E">
          <w:rPr>
            <w:rStyle w:val="Hyperlink"/>
            <w:rFonts w:cstheme="minorHAnsi"/>
            <w:sz w:val="24"/>
            <w:szCs w:val="24"/>
          </w:rPr>
          <w:t>www.huntsforum.org.uk</w:t>
        </w:r>
      </w:hyperlink>
      <w:r w:rsidRPr="000F667E">
        <w:rPr>
          <w:rFonts w:cstheme="minorHAnsi"/>
          <w:sz w:val="24"/>
          <w:szCs w:val="24"/>
        </w:rPr>
        <w:t xml:space="preserve">  Telephone 01480 420604</w:t>
      </w:r>
    </w:p>
    <w:p w:rsidRPr="000F667E" w:rsidR="00EB0420" w:rsidP="00EB0420" w:rsidRDefault="00EB0420" w14:paraId="73721147" w14:textId="77777777">
      <w:pPr>
        <w:jc w:val="both"/>
        <w:rPr>
          <w:rFonts w:cstheme="minorHAnsi"/>
          <w:sz w:val="24"/>
          <w:szCs w:val="24"/>
        </w:rPr>
      </w:pPr>
      <w:r w:rsidRPr="000F667E">
        <w:rPr>
          <w:rFonts w:cstheme="minorHAnsi"/>
          <w:b/>
          <w:bCs/>
          <w:sz w:val="24"/>
          <w:szCs w:val="24"/>
        </w:rPr>
        <w:t>Peterborough CVS</w:t>
      </w:r>
      <w:r w:rsidRPr="000F667E">
        <w:rPr>
          <w:rFonts w:cstheme="minorHAnsi"/>
          <w:sz w:val="24"/>
          <w:szCs w:val="24"/>
        </w:rPr>
        <w:t xml:space="preserve"> - </w:t>
      </w:r>
      <w:hyperlink w:history="1" r:id="rId10">
        <w:r w:rsidRPr="000F667E">
          <w:rPr>
            <w:rStyle w:val="Hyperlink"/>
            <w:rFonts w:cstheme="minorHAnsi"/>
            <w:sz w:val="24"/>
            <w:szCs w:val="24"/>
          </w:rPr>
          <w:t>www.pcvs.co.uk</w:t>
        </w:r>
      </w:hyperlink>
    </w:p>
    <w:p w:rsidR="00300D1F" w:rsidRDefault="00300D1F" w14:paraId="7BB49B4E" w14:textId="77777777"/>
    <w:sectPr w:rsidR="00300D1F" w:rsidSect="00EB04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305B" w:rsidP="00EB0420" w:rsidRDefault="0032305B" w14:paraId="5D0B589E" w14:textId="77777777">
      <w:pPr>
        <w:spacing w:after="0" w:line="240" w:lineRule="auto"/>
      </w:pPr>
      <w:r>
        <w:separator/>
      </w:r>
    </w:p>
  </w:endnote>
  <w:endnote w:type="continuationSeparator" w:id="0">
    <w:p w:rsidR="0032305B" w:rsidP="00EB0420" w:rsidRDefault="0032305B" w14:paraId="7CAEF183" w14:textId="77777777">
      <w:pPr>
        <w:spacing w:after="0" w:line="240" w:lineRule="auto"/>
      </w:pPr>
      <w:r>
        <w:continuationSeparator/>
      </w:r>
    </w:p>
  </w:endnote>
  <w:endnote w:type="continuationNotice" w:id="1">
    <w:p w:rsidR="005E0470" w:rsidRDefault="005E0470" w14:paraId="18E97B9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7311" w:rsidRDefault="007C7311" w14:paraId="6F53FF5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0420" w:rsidRDefault="00EB0420" w14:paraId="23C37F55" w14:textId="786F3974">
    <w:pPr>
      <w:pStyle w:val="Footer"/>
    </w:pPr>
    <w:r>
      <w:t>Written on 20/03/2020</w:t>
    </w:r>
  </w:p>
  <w:p w:rsidR="00EB0420" w:rsidRDefault="00EB0420" w14:paraId="664F760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7311" w:rsidRDefault="007C7311" w14:paraId="3B5505A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305B" w:rsidP="00EB0420" w:rsidRDefault="0032305B" w14:paraId="5364EC06" w14:textId="77777777">
      <w:pPr>
        <w:spacing w:after="0" w:line="240" w:lineRule="auto"/>
      </w:pPr>
      <w:r>
        <w:separator/>
      </w:r>
    </w:p>
  </w:footnote>
  <w:footnote w:type="continuationSeparator" w:id="0">
    <w:p w:rsidR="0032305B" w:rsidP="00EB0420" w:rsidRDefault="0032305B" w14:paraId="0A8417CD" w14:textId="77777777">
      <w:pPr>
        <w:spacing w:after="0" w:line="240" w:lineRule="auto"/>
      </w:pPr>
      <w:r>
        <w:continuationSeparator/>
      </w:r>
    </w:p>
  </w:footnote>
  <w:footnote w:type="continuationNotice" w:id="1">
    <w:p w:rsidR="005E0470" w:rsidRDefault="005E0470" w14:paraId="571DDC3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7311" w:rsidRDefault="007C7311" w14:paraId="1C2FF47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B0420" w:rsidRDefault="00EB0420" w14:paraId="335D5BAE" w14:textId="416773DE">
    <w:pPr>
      <w:pStyle w:val="Header"/>
    </w:pPr>
    <w:r w:rsidRPr="00EB0420">
      <w:rPr>
        <w:noProof/>
      </w:rPr>
      <w:drawing>
        <wp:anchor distT="0" distB="0" distL="114300" distR="114300" simplePos="0" relativeHeight="251658241" behindDoc="0" locked="0" layoutInCell="1" allowOverlap="1" wp14:anchorId="5771A5BF" wp14:editId="2BE44D46">
          <wp:simplePos x="0" y="0"/>
          <wp:positionH relativeFrom="column">
            <wp:posOffset>4626610</wp:posOffset>
          </wp:positionH>
          <wp:positionV relativeFrom="paragraph">
            <wp:posOffset>-288925</wp:posOffset>
          </wp:positionV>
          <wp:extent cx="1695450" cy="74549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F twitter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50" b="36250"/>
                  <a:stretch/>
                </pic:blipFill>
                <pic:spPr bwMode="auto">
                  <a:xfrm>
                    <a:off x="0" y="0"/>
                    <a:ext cx="1695450" cy="745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EB0420">
      <w:rPr>
        <w:noProof/>
      </w:rPr>
      <w:drawing>
        <wp:anchor distT="0" distB="0" distL="114300" distR="114300" simplePos="0" relativeHeight="251658240" behindDoc="0" locked="0" layoutInCell="1" allowOverlap="1" wp14:anchorId="73C5D9CE" wp14:editId="42E5519F">
          <wp:simplePos x="0" y="0"/>
          <wp:positionH relativeFrom="page">
            <wp:posOffset>340242</wp:posOffset>
          </wp:positionH>
          <wp:positionV relativeFrom="page">
            <wp:posOffset>2377</wp:posOffset>
          </wp:positionV>
          <wp:extent cx="1987550" cy="99377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7311" w:rsidRDefault="007C7311" w14:paraId="259C8CC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8065E"/>
    <w:multiLevelType w:val="hybridMultilevel"/>
    <w:tmpl w:val="0CC093F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86A45EB"/>
    <w:multiLevelType w:val="hybridMultilevel"/>
    <w:tmpl w:val="1E8A1A88"/>
    <w:lvl w:ilvl="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452B7"/>
    <w:multiLevelType w:val="hybridMultilevel"/>
    <w:tmpl w:val="E60025D4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67916FE9"/>
    <w:multiLevelType w:val="hybridMultilevel"/>
    <w:tmpl w:val="8BCC92C2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6F8D4BF1"/>
    <w:multiLevelType w:val="hybridMultilevel"/>
    <w:tmpl w:val="500092FE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30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0N7QwszQ1NjQxNjNV0lEKTi0uzszPAykwrgUAggYQriwAAAA="/>
  </w:docVars>
  <w:rsids>
    <w:rsidRoot w:val="00EB0420"/>
    <w:rsid w:val="000F667E"/>
    <w:rsid w:val="001C6EC7"/>
    <w:rsid w:val="00300D1F"/>
    <w:rsid w:val="0032305B"/>
    <w:rsid w:val="003D4CEF"/>
    <w:rsid w:val="005E0470"/>
    <w:rsid w:val="0077045E"/>
    <w:rsid w:val="007C7311"/>
    <w:rsid w:val="00C02526"/>
    <w:rsid w:val="00EB0420"/>
    <w:rsid w:val="0300D7EC"/>
    <w:rsid w:val="0671499A"/>
    <w:rsid w:val="06F08149"/>
    <w:rsid w:val="070EB2E7"/>
    <w:rsid w:val="0A5D8B21"/>
    <w:rsid w:val="0A870A04"/>
    <w:rsid w:val="0BDFB8B7"/>
    <w:rsid w:val="0D776EDE"/>
    <w:rsid w:val="1127A3E6"/>
    <w:rsid w:val="1210AA4F"/>
    <w:rsid w:val="12F1AF17"/>
    <w:rsid w:val="12F40273"/>
    <w:rsid w:val="14CE8F1B"/>
    <w:rsid w:val="16BFFDE7"/>
    <w:rsid w:val="1B070BD2"/>
    <w:rsid w:val="1DA9C5D3"/>
    <w:rsid w:val="1F74E6B0"/>
    <w:rsid w:val="204F48B2"/>
    <w:rsid w:val="209389B1"/>
    <w:rsid w:val="22842F42"/>
    <w:rsid w:val="236B75D2"/>
    <w:rsid w:val="2412AF58"/>
    <w:rsid w:val="2463967F"/>
    <w:rsid w:val="25C785AE"/>
    <w:rsid w:val="25FC23D4"/>
    <w:rsid w:val="26F493B5"/>
    <w:rsid w:val="272BC90E"/>
    <w:rsid w:val="28034C19"/>
    <w:rsid w:val="289F1BEA"/>
    <w:rsid w:val="289F9663"/>
    <w:rsid w:val="29852C2B"/>
    <w:rsid w:val="2B16FF3A"/>
    <w:rsid w:val="2B53A6EB"/>
    <w:rsid w:val="2D3EE720"/>
    <w:rsid w:val="2F1135EE"/>
    <w:rsid w:val="2F69728A"/>
    <w:rsid w:val="2FD755E5"/>
    <w:rsid w:val="306E8E72"/>
    <w:rsid w:val="3086E545"/>
    <w:rsid w:val="327410AA"/>
    <w:rsid w:val="32B918FE"/>
    <w:rsid w:val="345AB777"/>
    <w:rsid w:val="3525B5AC"/>
    <w:rsid w:val="3552CEDD"/>
    <w:rsid w:val="35A12300"/>
    <w:rsid w:val="3A1D86CE"/>
    <w:rsid w:val="3CCB9139"/>
    <w:rsid w:val="3CEE24DC"/>
    <w:rsid w:val="3D043B68"/>
    <w:rsid w:val="3DD7DE64"/>
    <w:rsid w:val="3E1596AE"/>
    <w:rsid w:val="3F52FDCA"/>
    <w:rsid w:val="3FEAA69E"/>
    <w:rsid w:val="4117A7AB"/>
    <w:rsid w:val="421CE813"/>
    <w:rsid w:val="42D207C1"/>
    <w:rsid w:val="43ED0FFB"/>
    <w:rsid w:val="4555DB3D"/>
    <w:rsid w:val="458A3F95"/>
    <w:rsid w:val="48155228"/>
    <w:rsid w:val="497332EB"/>
    <w:rsid w:val="4A5AA4D1"/>
    <w:rsid w:val="4BCC1D4A"/>
    <w:rsid w:val="4BEED6C0"/>
    <w:rsid w:val="500FBB85"/>
    <w:rsid w:val="516CF314"/>
    <w:rsid w:val="527CECB0"/>
    <w:rsid w:val="54598677"/>
    <w:rsid w:val="55783F52"/>
    <w:rsid w:val="564B8960"/>
    <w:rsid w:val="56D19B5D"/>
    <w:rsid w:val="58939E21"/>
    <w:rsid w:val="58C4DF72"/>
    <w:rsid w:val="592CCC50"/>
    <w:rsid w:val="593E6136"/>
    <w:rsid w:val="5CDA248E"/>
    <w:rsid w:val="5EB1C891"/>
    <w:rsid w:val="5FB7AB87"/>
    <w:rsid w:val="60CA9F5D"/>
    <w:rsid w:val="6482FBA5"/>
    <w:rsid w:val="662A09CA"/>
    <w:rsid w:val="6705A465"/>
    <w:rsid w:val="68161D13"/>
    <w:rsid w:val="6C740EA0"/>
    <w:rsid w:val="6C74B2CB"/>
    <w:rsid w:val="6CD6F6A0"/>
    <w:rsid w:val="6D3F7B15"/>
    <w:rsid w:val="6D653C71"/>
    <w:rsid w:val="6E2A2671"/>
    <w:rsid w:val="70AAEF30"/>
    <w:rsid w:val="71224AAC"/>
    <w:rsid w:val="731F74A8"/>
    <w:rsid w:val="7550FE25"/>
    <w:rsid w:val="76D85590"/>
    <w:rsid w:val="7771D5EB"/>
    <w:rsid w:val="77F0752E"/>
    <w:rsid w:val="791C730A"/>
    <w:rsid w:val="79E52CFB"/>
    <w:rsid w:val="7CA210DF"/>
    <w:rsid w:val="7CFF46A6"/>
    <w:rsid w:val="7E31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176C7"/>
  <w15:chartTrackingRefBased/>
  <w15:docId w15:val="{278B9C37-9ACD-4B72-BF0E-2B9CC2DE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B042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4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4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042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B0420"/>
  </w:style>
  <w:style w:type="paragraph" w:styleId="Footer">
    <w:name w:val="footer"/>
    <w:basedOn w:val="Normal"/>
    <w:link w:val="FooterChar"/>
    <w:uiPriority w:val="99"/>
    <w:unhideWhenUsed/>
    <w:rsid w:val="00EB042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B0420"/>
  </w:style>
  <w:style w:type="character" w:styleId="UnresolvedMention">
    <w:name w:val="Unresolved Mention"/>
    <w:basedOn w:val="DefaultParagraphFont"/>
    <w:uiPriority w:val="99"/>
    <w:semiHidden/>
    <w:unhideWhenUsed/>
    <w:rsid w:val="00EB0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ambridgecvs.org.uk/" TargetMode="Externa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header" Target="header3.xml" Id="rId15" /><Relationship Type="http://schemas.openxmlformats.org/officeDocument/2006/relationships/hyperlink" Target="https://www.pcvs.co.uk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://www.huntsforum.org.uk" TargetMode="External" Id="rId9" /><Relationship Type="http://schemas.openxmlformats.org/officeDocument/2006/relationships/footer" Target="footer2.xml" Id="rId14" /><Relationship Type="http://schemas.openxmlformats.org/officeDocument/2006/relationships/hyperlink" Target="https://www.gov.uk/guidance/coronavirus-covid-19-information-for-the-public" TargetMode="External" Id="Re173b8d56b0c467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Kathryn Shepherdson</dc:creator>
  <keywords/>
  <dc:description/>
  <lastModifiedBy>Ben Pitt - Hunts Forum</lastModifiedBy>
  <revision>9</revision>
  <dcterms:created xsi:type="dcterms:W3CDTF">2020-03-20T16:57:00.0000000Z</dcterms:created>
  <dcterms:modified xsi:type="dcterms:W3CDTF">2020-04-02T08:40:28.5749599Z</dcterms:modified>
</coreProperties>
</file>